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471CA" w:rsidRPr="00C67377" w:rsidRDefault="00D90466">
      <w:pPr>
        <w:shd w:val="clear" w:color="auto" w:fill="FFFFFF"/>
        <w:rPr>
          <w:b/>
          <w:bCs/>
        </w:rPr>
      </w:pPr>
      <w:r w:rsidRPr="00C67377">
        <w:rPr>
          <w:b/>
          <w:bCs/>
        </w:rPr>
        <w:t>Annex 2</w:t>
      </w:r>
    </w:p>
    <w:p w:rsidR="006471CA" w:rsidRPr="00C67377" w:rsidRDefault="00D90466">
      <w:pPr>
        <w:shd w:val="clear" w:color="auto" w:fill="FFFFFF"/>
        <w:jc w:val="center"/>
        <w:rPr>
          <w:b/>
          <w:bCs/>
        </w:rPr>
      </w:pPr>
      <w:r w:rsidRPr="00C67377">
        <w:rPr>
          <w:b/>
          <w:bCs/>
        </w:rPr>
        <w:t>Disclosure pursuant to article 13 of the European Regulation 679/2016 and consent regarding the participation in the "Design Warm Contest" competition</w:t>
      </w:r>
    </w:p>
    <w:p w:rsidR="006471CA" w:rsidRPr="00C67377" w:rsidRDefault="006471CA">
      <w:pPr>
        <w:shd w:val="clear" w:color="auto" w:fill="FFFFFF"/>
        <w:jc w:val="both"/>
      </w:pPr>
    </w:p>
    <w:p w:rsidR="006471CA" w:rsidRPr="00C67377" w:rsidRDefault="00D90466">
      <w:pPr>
        <w:shd w:val="clear" w:color="auto" w:fill="FFFFFF"/>
        <w:jc w:val="both"/>
      </w:pPr>
      <w:r w:rsidRPr="00C67377">
        <w:t xml:space="preserve">Pursuant to European Regulation (EU) 2016/679 (hereafter GDPR), and in relation to  the </w:t>
      </w:r>
      <w:r w:rsidRPr="00C67377">
        <w:t>personal data that Scirocco H srl will gather from the participation in the "Design Warm Contest" (hereinafter also referred to as "competition"), we inform you of the following:</w:t>
      </w:r>
    </w:p>
    <w:p w:rsidR="006471CA" w:rsidRPr="00C67377" w:rsidRDefault="006471CA">
      <w:pPr>
        <w:shd w:val="clear" w:color="auto" w:fill="FFFFFF"/>
        <w:jc w:val="both"/>
      </w:pPr>
    </w:p>
    <w:p w:rsidR="006471CA" w:rsidRPr="00C67377" w:rsidRDefault="00D90466">
      <w:pPr>
        <w:shd w:val="clear" w:color="auto" w:fill="FFFFFF"/>
        <w:rPr>
          <w:b/>
          <w:bCs/>
        </w:rPr>
      </w:pPr>
      <w:r w:rsidRPr="00C67377">
        <w:rPr>
          <w:b/>
          <w:bCs/>
        </w:rPr>
        <w:t>Data controller and responsible for the protection of personal data</w:t>
      </w:r>
    </w:p>
    <w:p w:rsidR="006471CA" w:rsidRPr="00C67377" w:rsidRDefault="00D90466">
      <w:pPr>
        <w:shd w:val="clear" w:color="auto" w:fill="FFFFFF"/>
        <w:jc w:val="both"/>
      </w:pPr>
      <w:r w:rsidRPr="00C67377">
        <w:t>The data</w:t>
      </w:r>
      <w:r w:rsidRPr="00C67377">
        <w:t xml:space="preserve"> controller is Scirocco H srl, with registered office in Gattico</w:t>
      </w:r>
      <w:r w:rsidR="00C67377" w:rsidRPr="00C67377">
        <w:t>-Veruno</w:t>
      </w:r>
      <w:r w:rsidRPr="00C67377">
        <w:t xml:space="preserve"> (NO), via Geola 6. The data processor is Silvia Di Nuzzo, available at the Data Controller's office at the following addresses: Scirocco H srl, via Geola 6, Gattico</w:t>
      </w:r>
      <w:r w:rsidR="00C67377" w:rsidRPr="00C67377">
        <w:t>-Veruno</w:t>
      </w:r>
      <w:bookmarkStart w:id="0" w:name="_GoBack"/>
      <w:bookmarkEnd w:id="0"/>
      <w:r w:rsidRPr="00C67377">
        <w:t xml:space="preserve"> (NO ), - ph. 0322.955935 -</w:t>
      </w:r>
      <w:r w:rsidRPr="00C67377">
        <w:t xml:space="preserve"> e-mail info@sciroccoh.it - fax 0322.072050. The company Scirocco H srl has appointed Silvia Di Nuzzo responsible for the protection of personal data.</w:t>
      </w:r>
    </w:p>
    <w:p w:rsidR="006471CA" w:rsidRPr="00C67377" w:rsidRDefault="006471CA">
      <w:pPr>
        <w:shd w:val="clear" w:color="auto" w:fill="FFFFFF"/>
        <w:jc w:val="both"/>
      </w:pPr>
    </w:p>
    <w:p w:rsidR="006471CA" w:rsidRPr="00C67377" w:rsidRDefault="00D90466">
      <w:pPr>
        <w:shd w:val="clear" w:color="auto" w:fill="FFFFFF"/>
        <w:jc w:val="both"/>
        <w:rPr>
          <w:b/>
          <w:bCs/>
        </w:rPr>
      </w:pPr>
      <w:r w:rsidRPr="00C67377">
        <w:rPr>
          <w:b/>
          <w:bCs/>
        </w:rPr>
        <w:t>Purpose of processing</w:t>
      </w:r>
    </w:p>
    <w:p w:rsidR="006471CA" w:rsidRDefault="00D90466">
      <w:pPr>
        <w:shd w:val="clear" w:color="auto" w:fill="FFFFFF"/>
        <w:jc w:val="both"/>
        <w:rPr>
          <w:lang w:val="it-IT"/>
        </w:rPr>
      </w:pPr>
      <w:r w:rsidRPr="00C67377">
        <w:t>The processing is needed for your participation in the competition, for the manage</w:t>
      </w:r>
      <w:r w:rsidRPr="00C67377">
        <w:t xml:space="preserve">ment of the competition itself (thus fulfilling all that is included of the contest rules) and to pay the prize in case of winning. </w:t>
      </w:r>
      <w:r>
        <w:rPr>
          <w:lang w:val="it-IT"/>
        </w:rPr>
        <w:t>Your data will also be processed in order to:</w:t>
      </w:r>
    </w:p>
    <w:p w:rsidR="006471CA" w:rsidRPr="00C67377" w:rsidRDefault="00D90466">
      <w:pPr>
        <w:numPr>
          <w:ilvl w:val="0"/>
          <w:numId w:val="2"/>
        </w:numPr>
        <w:shd w:val="clear" w:color="auto" w:fill="FFFFFF"/>
        <w:jc w:val="both"/>
      </w:pPr>
      <w:r w:rsidRPr="00C67377">
        <w:t>fulfill the obligations required in tax and accounting;</w:t>
      </w:r>
    </w:p>
    <w:p w:rsidR="006471CA" w:rsidRPr="00C67377" w:rsidRDefault="00D90466">
      <w:pPr>
        <w:numPr>
          <w:ilvl w:val="0"/>
          <w:numId w:val="2"/>
        </w:numPr>
        <w:shd w:val="clear" w:color="auto" w:fill="FFFFFF"/>
        <w:jc w:val="both"/>
      </w:pPr>
      <w:r w:rsidRPr="00C67377">
        <w:t>to fulfill the obligat</w:t>
      </w:r>
      <w:r w:rsidRPr="00C67377">
        <w:t>ions of the company Scirocco H srl and provided for by the laws in force, including the community law, as well as to assert or defend a right of Scirocco H srl in the qualified offices.</w:t>
      </w:r>
    </w:p>
    <w:p w:rsidR="006471CA" w:rsidRDefault="00D90466">
      <w:pPr>
        <w:shd w:val="clear" w:color="auto" w:fill="FFFFFF"/>
        <w:jc w:val="both"/>
        <w:rPr>
          <w:lang w:val="it-IT"/>
        </w:rPr>
      </w:pPr>
      <w:r>
        <w:rPr>
          <w:lang w:val="it-IT"/>
        </w:rPr>
        <w:t>Personal data may be processed by means of both paper and electronic a</w:t>
      </w:r>
      <w:r>
        <w:rPr>
          <w:lang w:val="it-IT"/>
        </w:rPr>
        <w:t>rchives (including portable devices) and processed in ways strictly necessary to meet the aforementioned purposes.</w:t>
      </w:r>
    </w:p>
    <w:p w:rsidR="006471CA" w:rsidRDefault="006471CA">
      <w:pPr>
        <w:shd w:val="clear" w:color="auto" w:fill="FFFFFF"/>
        <w:jc w:val="both"/>
        <w:rPr>
          <w:lang w:val="it-IT"/>
        </w:rPr>
      </w:pPr>
    </w:p>
    <w:p w:rsidR="006471CA" w:rsidRDefault="00D90466">
      <w:pPr>
        <w:shd w:val="clear" w:color="auto" w:fill="FFFFFF"/>
        <w:jc w:val="both"/>
        <w:rPr>
          <w:b/>
          <w:bCs/>
          <w:lang w:val="it-IT"/>
        </w:rPr>
      </w:pPr>
      <w:r>
        <w:rPr>
          <w:b/>
          <w:bCs/>
          <w:lang w:val="it-IT"/>
        </w:rPr>
        <w:t>Legal basis of the processing</w:t>
      </w:r>
    </w:p>
    <w:p w:rsidR="006471CA" w:rsidRDefault="00D90466">
      <w:pPr>
        <w:shd w:val="clear" w:color="auto" w:fill="FFFFFF"/>
        <w:jc w:val="both"/>
        <w:rPr>
          <w:lang w:val="it-IT"/>
        </w:rPr>
      </w:pPr>
      <w:r>
        <w:rPr>
          <w:lang w:val="it-IT"/>
        </w:rPr>
        <w:t>Scirocco H srl treats your personal data lawfully, where the processing:</w:t>
      </w:r>
    </w:p>
    <w:p w:rsidR="006471CA" w:rsidRDefault="00D90466">
      <w:pPr>
        <w:numPr>
          <w:ilvl w:val="0"/>
          <w:numId w:val="2"/>
        </w:numPr>
        <w:shd w:val="clear" w:color="auto" w:fill="FFFFFF"/>
        <w:jc w:val="both"/>
        <w:rPr>
          <w:lang w:val="it-IT"/>
        </w:rPr>
      </w:pPr>
      <w:r>
        <w:rPr>
          <w:lang w:val="it-IT"/>
        </w:rPr>
        <w:t>is necessary for the participation an</w:t>
      </w:r>
      <w:r>
        <w:rPr>
          <w:lang w:val="it-IT"/>
        </w:rPr>
        <w:t>d for the fulfillment of the contest rules as well as for the payment of the prize in case of winning;</w:t>
      </w:r>
    </w:p>
    <w:p w:rsidR="006471CA" w:rsidRDefault="00D90466">
      <w:pPr>
        <w:numPr>
          <w:ilvl w:val="0"/>
          <w:numId w:val="2"/>
        </w:numPr>
        <w:shd w:val="clear" w:color="auto" w:fill="FFFFFF"/>
        <w:jc w:val="both"/>
        <w:rPr>
          <w:lang w:val="it-IT"/>
        </w:rPr>
      </w:pPr>
      <w:r>
        <w:rPr>
          <w:lang w:val="it-IT"/>
        </w:rPr>
        <w:t>is necessary to fulfill a legal obligation by Scirocco H srl;</w:t>
      </w:r>
    </w:p>
    <w:p w:rsidR="006471CA" w:rsidRDefault="00D90466">
      <w:pPr>
        <w:numPr>
          <w:ilvl w:val="0"/>
          <w:numId w:val="2"/>
        </w:numPr>
        <w:shd w:val="clear" w:color="auto" w:fill="FFFFFF"/>
        <w:jc w:val="both"/>
        <w:rPr>
          <w:lang w:val="it-IT"/>
        </w:rPr>
      </w:pPr>
      <w:r>
        <w:rPr>
          <w:lang w:val="it-IT"/>
        </w:rPr>
        <w:t>is based on the expressed consent.</w:t>
      </w:r>
    </w:p>
    <w:p w:rsidR="006471CA" w:rsidRDefault="006471CA">
      <w:pPr>
        <w:shd w:val="clear" w:color="auto" w:fill="FFFFFF"/>
        <w:jc w:val="both"/>
        <w:rPr>
          <w:lang w:val="it-IT"/>
        </w:rPr>
      </w:pPr>
    </w:p>
    <w:p w:rsidR="006471CA" w:rsidRDefault="00D90466">
      <w:pPr>
        <w:shd w:val="clear" w:color="auto" w:fill="FFFFFF"/>
        <w:jc w:val="both"/>
        <w:rPr>
          <w:b/>
          <w:bCs/>
          <w:lang w:val="it-IT"/>
        </w:rPr>
      </w:pPr>
      <w:r>
        <w:rPr>
          <w:b/>
          <w:bCs/>
          <w:lang w:val="it-IT"/>
        </w:rPr>
        <w:t>Consequences in failing to communicate personal data</w:t>
      </w:r>
    </w:p>
    <w:p w:rsidR="006471CA" w:rsidRDefault="00D90466">
      <w:pPr>
        <w:shd w:val="clear" w:color="auto" w:fill="FFFFFF"/>
        <w:jc w:val="both"/>
        <w:rPr>
          <w:lang w:val="it-IT"/>
        </w:rPr>
      </w:pPr>
      <w:r>
        <w:rPr>
          <w:lang w:val="it-IT"/>
        </w:rPr>
        <w:t>Wi</w:t>
      </w:r>
      <w:r>
        <w:rPr>
          <w:lang w:val="it-IT"/>
        </w:rPr>
        <w:t>th regard to personal data relating to the participation and management in the competition or relating to the fulfillment of a regulatory obligation (for example the obligations related to the keeping of accounting records and tax), we inform you that fail</w:t>
      </w:r>
      <w:r>
        <w:rPr>
          <w:lang w:val="it-IT"/>
        </w:rPr>
        <w:t xml:space="preserve">ure to communicate personal data prevents participation in the competition and follow up in case of winning. </w:t>
      </w:r>
    </w:p>
    <w:p w:rsidR="006471CA" w:rsidRDefault="006471CA">
      <w:pPr>
        <w:shd w:val="clear" w:color="auto" w:fill="FFFFFF"/>
        <w:jc w:val="both"/>
        <w:rPr>
          <w:lang w:val="it-IT"/>
        </w:rPr>
      </w:pPr>
    </w:p>
    <w:p w:rsidR="006471CA" w:rsidRDefault="00D90466">
      <w:pPr>
        <w:shd w:val="clear" w:color="auto" w:fill="FFFFFF"/>
        <w:jc w:val="both"/>
        <w:rPr>
          <w:b/>
          <w:bCs/>
          <w:lang w:val="it-IT"/>
        </w:rPr>
      </w:pPr>
      <w:r>
        <w:rPr>
          <w:b/>
          <w:bCs/>
          <w:lang w:val="it-IT"/>
        </w:rPr>
        <w:t>Data retention</w:t>
      </w:r>
    </w:p>
    <w:p w:rsidR="006471CA" w:rsidRDefault="00D90466">
      <w:pPr>
        <w:shd w:val="clear" w:color="auto" w:fill="FFFFFF"/>
        <w:jc w:val="both"/>
        <w:rPr>
          <w:lang w:val="it-IT"/>
        </w:rPr>
      </w:pPr>
      <w:r>
        <w:rPr>
          <w:lang w:val="it-IT"/>
        </w:rPr>
        <w:t>Your personal data, object of the processing for the above mentioned purposes, will be stored</w:t>
      </w:r>
      <w:r>
        <w:rPr>
          <w:lang w:val="it-IT"/>
        </w:rPr>
        <w:t xml:space="preserve"> for the duration of the contest and, subsequently, for the time in which Scirocco H srl is subject to retention obligations for fiscal purposes or for other purposes foreseen by the law or legal regulations.</w:t>
      </w:r>
    </w:p>
    <w:p w:rsidR="006471CA" w:rsidRDefault="006471CA">
      <w:pPr>
        <w:shd w:val="clear" w:color="auto" w:fill="FFFFFF"/>
        <w:jc w:val="both"/>
        <w:rPr>
          <w:lang w:val="it-IT"/>
        </w:rPr>
      </w:pPr>
    </w:p>
    <w:p w:rsidR="006471CA" w:rsidRDefault="00D90466">
      <w:pPr>
        <w:shd w:val="clear" w:color="auto" w:fill="FFFFFF"/>
        <w:jc w:val="both"/>
        <w:rPr>
          <w:b/>
          <w:bCs/>
          <w:lang w:val="it-IT"/>
        </w:rPr>
      </w:pPr>
      <w:r>
        <w:rPr>
          <w:b/>
          <w:bCs/>
          <w:lang w:val="it-IT"/>
        </w:rPr>
        <w:t>Data communication</w:t>
      </w:r>
    </w:p>
    <w:p w:rsidR="006471CA" w:rsidRDefault="00D90466">
      <w:pPr>
        <w:shd w:val="clear" w:color="auto" w:fill="FFFFFF"/>
        <w:jc w:val="both"/>
        <w:rPr>
          <w:lang w:val="it-IT"/>
        </w:rPr>
      </w:pPr>
      <w:r>
        <w:rPr>
          <w:lang w:val="it-IT"/>
        </w:rPr>
        <w:t>Your personal data may be d</w:t>
      </w:r>
      <w:r>
        <w:rPr>
          <w:lang w:val="it-IT"/>
        </w:rPr>
        <w:t>isclosed, if such communication is necessary and functional for the purposes indicated above, to:</w:t>
      </w:r>
    </w:p>
    <w:p w:rsidR="006471CA" w:rsidRDefault="00D90466">
      <w:pPr>
        <w:numPr>
          <w:ilvl w:val="0"/>
          <w:numId w:val="2"/>
        </w:numPr>
        <w:shd w:val="clear" w:color="auto" w:fill="FFFFFF"/>
        <w:jc w:val="both"/>
        <w:rPr>
          <w:lang w:val="it-IT"/>
        </w:rPr>
      </w:pPr>
      <w:r>
        <w:rPr>
          <w:lang w:val="it-IT"/>
        </w:rPr>
        <w:t xml:space="preserve">all the persons in charge of the processing appointed by Scirocco H srl (internal and external competition personnel, sales staff, employees also external to </w:t>
      </w:r>
      <w:r>
        <w:rPr>
          <w:lang w:val="it-IT"/>
        </w:rPr>
        <w:t>the Company in charge of relations with the public, administration staff, information system operators including system administrators, consultants also external to the Company - such as for example IT technicians, including any system administrators, lega</w:t>
      </w:r>
      <w:r>
        <w:rPr>
          <w:lang w:val="it-IT"/>
        </w:rPr>
        <w:t>l consultants - interns, marketing personnel, even outside the Company, persons involved in the packaging and shipping, even outside the Company, people involved in legal practices, also outside the Company, collaborators of the internal processing manager</w:t>
      </w:r>
      <w:r>
        <w:rPr>
          <w:lang w:val="it-IT"/>
        </w:rPr>
        <w:t xml:space="preserve"> and collaborators of external managers);</w:t>
      </w:r>
    </w:p>
    <w:p w:rsidR="006471CA" w:rsidRDefault="00D90466">
      <w:pPr>
        <w:numPr>
          <w:ilvl w:val="0"/>
          <w:numId w:val="2"/>
        </w:numPr>
        <w:shd w:val="clear" w:color="auto" w:fill="FFFFFF"/>
        <w:jc w:val="both"/>
        <w:rPr>
          <w:lang w:val="it-IT"/>
        </w:rPr>
      </w:pPr>
      <w:r>
        <w:rPr>
          <w:lang w:val="it-IT"/>
        </w:rPr>
        <w:t xml:space="preserve">all those responsible for Scirocco H srl processing (internal managers and also external to the Company such as marketing and shipping companies, IT outsourcers, packaging and shipping </w:t>
      </w:r>
      <w:r>
        <w:rPr>
          <w:lang w:val="it-IT"/>
        </w:rPr>
        <w:lastRenderedPageBreak/>
        <w:t>companies). The data processo</w:t>
      </w:r>
      <w:r>
        <w:rPr>
          <w:lang w:val="it-IT"/>
        </w:rPr>
        <w:t>rs external to the Company may process the data either directly or through employees / collaborators (on behalf of Scirocco H srl) appointed for the processing that carry out the activities that said external parties may perform on behalf of Scirocco H srl</w:t>
      </w:r>
      <w:r>
        <w:rPr>
          <w:lang w:val="it-IT"/>
        </w:rPr>
        <w:t xml:space="preserve"> as well as management activities by their computer systems on which Scirocco H srl data are hosted;</w:t>
      </w:r>
    </w:p>
    <w:p w:rsidR="006471CA" w:rsidRDefault="00D90466">
      <w:pPr>
        <w:numPr>
          <w:ilvl w:val="0"/>
          <w:numId w:val="2"/>
        </w:numPr>
        <w:shd w:val="clear" w:color="auto" w:fill="FFFFFF"/>
        <w:jc w:val="both"/>
        <w:rPr>
          <w:lang w:val="it-IT"/>
        </w:rPr>
      </w:pPr>
      <w:r>
        <w:rPr>
          <w:lang w:val="it-IT"/>
        </w:rPr>
        <w:t>public bodies, judicial or administrative authorities, carriers / shippers, post offices, lawyers and legal advisers, notaries, subject data processors car</w:t>
      </w:r>
      <w:r>
        <w:rPr>
          <w:lang w:val="it-IT"/>
        </w:rPr>
        <w:t>rying out specific statutory obligations.</w:t>
      </w:r>
    </w:p>
    <w:p w:rsidR="006471CA" w:rsidRDefault="00D90466">
      <w:pPr>
        <w:shd w:val="clear" w:color="auto" w:fill="FFFFFF"/>
        <w:spacing w:after="360"/>
        <w:jc w:val="both"/>
        <w:rPr>
          <w:lang w:val="it-IT"/>
        </w:rPr>
      </w:pPr>
      <w:r>
        <w:rPr>
          <w:lang w:val="it-IT"/>
        </w:rPr>
        <w:t>Appointed individuals and managers will only process the data necessary for the performance of the tasks assigned to them.</w:t>
      </w:r>
    </w:p>
    <w:p w:rsidR="006471CA" w:rsidRDefault="00D90466">
      <w:pPr>
        <w:shd w:val="clear" w:color="auto" w:fill="FFFFFF"/>
        <w:spacing w:after="360"/>
        <w:jc w:val="both"/>
        <w:rPr>
          <w:b/>
          <w:bCs/>
          <w:lang w:val="it-IT"/>
        </w:rPr>
      </w:pPr>
      <w:r>
        <w:rPr>
          <w:b/>
          <w:bCs/>
          <w:lang w:val="it-IT"/>
        </w:rPr>
        <w:t>Profiling and dissemination of data</w:t>
      </w:r>
    </w:p>
    <w:p w:rsidR="006471CA" w:rsidRDefault="00D90466">
      <w:pPr>
        <w:shd w:val="clear" w:color="auto" w:fill="FFFFFF"/>
        <w:jc w:val="both"/>
        <w:rPr>
          <w:lang w:val="it-IT"/>
        </w:rPr>
      </w:pPr>
      <w:r>
        <w:rPr>
          <w:lang w:val="it-IT"/>
        </w:rPr>
        <w:t>Your personal data is not subject to disclosure or to a</w:t>
      </w:r>
      <w:r>
        <w:rPr>
          <w:lang w:val="it-IT"/>
        </w:rPr>
        <w:t>ny fully automated decision making process, including profiling.</w:t>
      </w:r>
    </w:p>
    <w:p w:rsidR="006471CA" w:rsidRDefault="006471CA">
      <w:pPr>
        <w:shd w:val="clear" w:color="auto" w:fill="FFFFFF"/>
        <w:jc w:val="both"/>
        <w:rPr>
          <w:lang w:val="it-IT"/>
        </w:rPr>
      </w:pPr>
    </w:p>
    <w:p w:rsidR="006471CA" w:rsidRDefault="00D90466">
      <w:pPr>
        <w:shd w:val="clear" w:color="auto" w:fill="FFFFFF"/>
        <w:jc w:val="both"/>
        <w:rPr>
          <w:b/>
          <w:bCs/>
          <w:lang w:val="it-IT"/>
        </w:rPr>
      </w:pPr>
      <w:r>
        <w:rPr>
          <w:b/>
          <w:bCs/>
          <w:lang w:val="it-IT"/>
        </w:rPr>
        <w:t>Rights of the data subject</w:t>
      </w:r>
    </w:p>
    <w:p w:rsidR="006471CA" w:rsidRDefault="00D90466">
      <w:pPr>
        <w:shd w:val="clear" w:color="auto" w:fill="FFFFFF"/>
        <w:jc w:val="both"/>
        <w:rPr>
          <w:lang w:val="it-IT"/>
        </w:rPr>
      </w:pPr>
      <w:r>
        <w:rPr>
          <w:lang w:val="it-IT"/>
        </w:rPr>
        <w:t>Among the rights recognized by the GDPR are those of:</w:t>
      </w:r>
    </w:p>
    <w:p w:rsidR="006471CA" w:rsidRDefault="00D90466">
      <w:pPr>
        <w:numPr>
          <w:ilvl w:val="0"/>
          <w:numId w:val="4"/>
        </w:numPr>
        <w:shd w:val="clear" w:color="auto" w:fill="FFFFFF"/>
        <w:spacing w:after="100" w:line="225" w:lineRule="atLeast"/>
        <w:jc w:val="both"/>
        <w:rPr>
          <w:lang w:val="it-IT"/>
        </w:rPr>
      </w:pPr>
      <w:r>
        <w:rPr>
          <w:lang w:val="it-IT"/>
        </w:rPr>
        <w:t>request confirmation whether the personal data exists or not;</w:t>
      </w:r>
    </w:p>
    <w:p w:rsidR="006471CA" w:rsidRDefault="00D90466">
      <w:pPr>
        <w:numPr>
          <w:ilvl w:val="0"/>
          <w:numId w:val="4"/>
        </w:numPr>
        <w:shd w:val="clear" w:color="auto" w:fill="FFFFFF"/>
        <w:spacing w:after="100" w:line="225" w:lineRule="atLeast"/>
        <w:jc w:val="both"/>
        <w:rPr>
          <w:lang w:val="it-IT"/>
        </w:rPr>
      </w:pPr>
      <w:r>
        <w:rPr>
          <w:lang w:val="it-IT"/>
        </w:rPr>
        <w:t>obtain information about the purposes of the pr</w:t>
      </w:r>
      <w:r>
        <w:rPr>
          <w:lang w:val="it-IT"/>
        </w:rPr>
        <w:t>ocessing, the categories of personal data, recipients or categories of recipients whom the personal data have been or will be communicated to and, where possible, the retention period;</w:t>
      </w:r>
    </w:p>
    <w:p w:rsidR="006471CA" w:rsidRDefault="00D90466">
      <w:pPr>
        <w:numPr>
          <w:ilvl w:val="0"/>
          <w:numId w:val="4"/>
        </w:numPr>
        <w:shd w:val="clear" w:color="auto" w:fill="FFFFFF"/>
        <w:spacing w:after="100" w:line="225" w:lineRule="atLeast"/>
        <w:jc w:val="both"/>
        <w:rPr>
          <w:lang w:val="it-IT"/>
        </w:rPr>
      </w:pPr>
      <w:r>
        <w:rPr>
          <w:lang w:val="it-IT"/>
        </w:rPr>
        <w:t>obtain data correction and deletion;</w:t>
      </w:r>
    </w:p>
    <w:p w:rsidR="006471CA" w:rsidRDefault="00D90466">
      <w:pPr>
        <w:numPr>
          <w:ilvl w:val="0"/>
          <w:numId w:val="4"/>
        </w:numPr>
        <w:shd w:val="clear" w:color="auto" w:fill="FFFFFF"/>
        <w:spacing w:after="100" w:line="225" w:lineRule="atLeast"/>
        <w:jc w:val="both"/>
        <w:rPr>
          <w:lang w:val="it-IT"/>
        </w:rPr>
      </w:pPr>
      <w:r>
        <w:rPr>
          <w:lang w:val="it-IT"/>
        </w:rPr>
        <w:t>obtain processing limitation;</w:t>
      </w:r>
    </w:p>
    <w:p w:rsidR="006471CA" w:rsidRDefault="00D90466">
      <w:pPr>
        <w:numPr>
          <w:ilvl w:val="0"/>
          <w:numId w:val="4"/>
        </w:numPr>
        <w:shd w:val="clear" w:color="auto" w:fill="FFFFFF"/>
        <w:spacing w:after="100" w:line="225" w:lineRule="atLeast"/>
        <w:jc w:val="both"/>
        <w:rPr>
          <w:lang w:val="it-IT"/>
        </w:rPr>
      </w:pPr>
      <w:r>
        <w:rPr>
          <w:lang w:val="it-IT"/>
        </w:rPr>
        <w:t>obta</w:t>
      </w:r>
      <w:r>
        <w:rPr>
          <w:lang w:val="it-IT"/>
        </w:rPr>
        <w:t>in data portability, that is receive them from a data controller, in a structured format, commonly used and readable via automatic device, and transmit them to another data controller without impediments;</w:t>
      </w:r>
    </w:p>
    <w:p w:rsidR="006471CA" w:rsidRDefault="00D90466">
      <w:pPr>
        <w:numPr>
          <w:ilvl w:val="0"/>
          <w:numId w:val="4"/>
        </w:numPr>
        <w:shd w:val="clear" w:color="auto" w:fill="FFFFFF"/>
        <w:spacing w:after="100" w:line="225" w:lineRule="atLeast"/>
        <w:jc w:val="both"/>
        <w:rPr>
          <w:lang w:val="it-IT"/>
        </w:rPr>
      </w:pPr>
      <w:r>
        <w:rPr>
          <w:lang w:val="it-IT"/>
        </w:rPr>
        <w:t>oppose the processing at any time and also in the c</w:t>
      </w:r>
      <w:r>
        <w:rPr>
          <w:lang w:val="it-IT"/>
        </w:rPr>
        <w:t>ase of direct marketing purposes;</w:t>
      </w:r>
    </w:p>
    <w:p w:rsidR="006471CA" w:rsidRDefault="00D90466">
      <w:pPr>
        <w:numPr>
          <w:ilvl w:val="0"/>
          <w:numId w:val="4"/>
        </w:numPr>
        <w:shd w:val="clear" w:color="auto" w:fill="FFFFFF"/>
        <w:spacing w:after="100" w:line="225" w:lineRule="atLeast"/>
        <w:jc w:val="both"/>
        <w:rPr>
          <w:lang w:val="it-IT"/>
        </w:rPr>
      </w:pPr>
      <w:r>
        <w:rPr>
          <w:lang w:val="it-IT"/>
        </w:rPr>
        <w:t>oppose an automated decision-making process concerning individuals, including profiling;</w:t>
      </w:r>
    </w:p>
    <w:p w:rsidR="006471CA" w:rsidRDefault="00D90466">
      <w:pPr>
        <w:numPr>
          <w:ilvl w:val="0"/>
          <w:numId w:val="4"/>
        </w:numPr>
        <w:shd w:val="clear" w:color="auto" w:fill="FFFFFF"/>
        <w:spacing w:after="100" w:line="225" w:lineRule="atLeast"/>
        <w:jc w:val="both"/>
        <w:rPr>
          <w:lang w:val="it-IT"/>
        </w:rPr>
      </w:pPr>
      <w:r>
        <w:rPr>
          <w:lang w:val="it-IT"/>
        </w:rPr>
        <w:t xml:space="preserve">ask the data controller to access personal data and to rectify or cancel them or limit their processing or to oppose their </w:t>
      </w:r>
      <w:r>
        <w:rPr>
          <w:lang w:val="it-IT"/>
        </w:rPr>
        <w:t>processing, in addition to the right to data portability;</w:t>
      </w:r>
    </w:p>
    <w:p w:rsidR="006471CA" w:rsidRDefault="00D90466">
      <w:pPr>
        <w:numPr>
          <w:ilvl w:val="0"/>
          <w:numId w:val="4"/>
        </w:numPr>
        <w:shd w:val="clear" w:color="auto" w:fill="FFFFFF"/>
        <w:spacing w:after="100" w:line="225" w:lineRule="atLeast"/>
        <w:jc w:val="both"/>
        <w:rPr>
          <w:lang w:val="it-IT"/>
        </w:rPr>
      </w:pPr>
      <w:r>
        <w:rPr>
          <w:lang w:val="it-IT"/>
        </w:rPr>
        <w:t>revoke the consent at any time without prejudice to the lawfulness of the processing based on the consent given prior to the revocation;</w:t>
      </w:r>
    </w:p>
    <w:p w:rsidR="006471CA" w:rsidRDefault="00D90466">
      <w:pPr>
        <w:numPr>
          <w:ilvl w:val="0"/>
          <w:numId w:val="5"/>
        </w:numPr>
        <w:shd w:val="clear" w:color="auto" w:fill="FFFFFF"/>
        <w:spacing w:after="100" w:line="225" w:lineRule="atLeast"/>
        <w:jc w:val="both"/>
        <w:rPr>
          <w:lang w:val="it-IT"/>
        </w:rPr>
      </w:pPr>
      <w:r>
        <w:rPr>
          <w:lang w:val="it-IT"/>
        </w:rPr>
        <w:t>propose a complaint to a supervisory authority.</w:t>
      </w:r>
    </w:p>
    <w:p w:rsidR="006471CA" w:rsidRDefault="00D90466">
      <w:pPr>
        <w:shd w:val="clear" w:color="auto" w:fill="FFFFFF"/>
        <w:spacing w:after="100" w:line="225" w:lineRule="atLeast"/>
        <w:jc w:val="both"/>
        <w:rPr>
          <w:lang w:val="it-IT"/>
        </w:rPr>
      </w:pPr>
      <w:r>
        <w:rPr>
          <w:lang w:val="it-IT"/>
        </w:rPr>
        <w:t>You can exercise your rights with a written request, with the object "privacy request to the attention of the data processor Ms Silvia Di Nuzzo", to be sent to the data manager Silvia Di Nuzzo, at the headquarters of the data controller (Scirocco H srl) to</w:t>
      </w:r>
      <w:r>
        <w:rPr>
          <w:lang w:val="it-IT"/>
        </w:rPr>
        <w:t xml:space="preserve"> the addresses of the Company: Scirocco H srl, via Geola 6, Gattico, ph. 0322/955935, e-mail: info@sciroccoh.it, fax 0322/072050. </w:t>
      </w:r>
    </w:p>
    <w:p w:rsidR="006471CA" w:rsidRDefault="006471CA">
      <w:pPr>
        <w:shd w:val="clear" w:color="auto" w:fill="FFFFFF"/>
        <w:spacing w:after="100" w:line="225" w:lineRule="atLeast"/>
        <w:jc w:val="both"/>
        <w:rPr>
          <w:lang w:val="it-IT"/>
        </w:rPr>
      </w:pPr>
    </w:p>
    <w:p w:rsidR="006471CA" w:rsidRDefault="006471CA">
      <w:pPr>
        <w:shd w:val="clear" w:color="auto" w:fill="FFFFFF"/>
        <w:spacing w:after="100" w:line="225" w:lineRule="atLeast"/>
        <w:jc w:val="both"/>
        <w:rPr>
          <w:lang w:val="it-IT"/>
        </w:rPr>
      </w:pPr>
    </w:p>
    <w:p w:rsidR="006471CA" w:rsidRDefault="00D90466">
      <w:pPr>
        <w:shd w:val="clear" w:color="auto" w:fill="FFFFFF"/>
        <w:spacing w:after="100" w:line="225" w:lineRule="atLeast"/>
        <w:jc w:val="both"/>
        <w:rPr>
          <w:lang w:val="it-IT"/>
        </w:rPr>
      </w:pPr>
      <w:r>
        <w:rPr>
          <w:lang w:val="it-IT"/>
        </w:rPr>
        <w:t xml:space="preserve">I, the undersigned, _____________________, declare that I have received the above disclosure. </w:t>
      </w:r>
    </w:p>
    <w:p w:rsidR="006471CA" w:rsidRDefault="00D90466">
      <w:pPr>
        <w:shd w:val="clear" w:color="auto" w:fill="FFFFFF"/>
        <w:spacing w:after="100" w:line="225" w:lineRule="atLeast"/>
        <w:jc w:val="both"/>
        <w:rPr>
          <w:lang w:val="it-IT"/>
        </w:rPr>
      </w:pPr>
      <w:r>
        <w:rPr>
          <w:lang w:val="it-IT"/>
        </w:rPr>
        <w:t>Place _______________, (date</w:t>
      </w:r>
      <w:r>
        <w:rPr>
          <w:lang w:val="it-IT"/>
        </w:rPr>
        <w:t xml:space="preserve">) ___________ </w:t>
      </w:r>
    </w:p>
    <w:p w:rsidR="006471CA" w:rsidRDefault="00D90466">
      <w:pPr>
        <w:shd w:val="clear" w:color="auto" w:fill="FFFFFF"/>
        <w:spacing w:after="100" w:line="225" w:lineRule="atLeast"/>
        <w:jc w:val="both"/>
        <w:rPr>
          <w:lang w:val="it-IT"/>
        </w:rPr>
      </w:pPr>
      <w:r>
        <w:rPr>
          <w:lang w:val="it-IT"/>
        </w:rPr>
        <w:t>(legible signature) __________________________</w:t>
      </w:r>
    </w:p>
    <w:p w:rsidR="006471CA" w:rsidRDefault="006471CA">
      <w:pPr>
        <w:shd w:val="clear" w:color="auto" w:fill="FFFFFF"/>
        <w:spacing w:after="100" w:line="225" w:lineRule="atLeast"/>
        <w:jc w:val="both"/>
        <w:rPr>
          <w:lang w:val="it-IT"/>
        </w:rPr>
      </w:pPr>
    </w:p>
    <w:p w:rsidR="006471CA" w:rsidRDefault="006471CA">
      <w:pPr>
        <w:shd w:val="clear" w:color="auto" w:fill="FFFFFF"/>
        <w:spacing w:after="100" w:line="225" w:lineRule="atLeast"/>
        <w:jc w:val="both"/>
        <w:rPr>
          <w:lang w:val="it-IT"/>
        </w:rPr>
      </w:pPr>
    </w:p>
    <w:p w:rsidR="006471CA" w:rsidRDefault="00D90466">
      <w:pPr>
        <w:shd w:val="clear" w:color="auto" w:fill="FFFFFF"/>
        <w:spacing w:after="100" w:line="225" w:lineRule="atLeast"/>
        <w:jc w:val="both"/>
        <w:rPr>
          <w:lang w:val="it-IT"/>
        </w:rPr>
      </w:pPr>
      <w:r>
        <w:rPr>
          <w:lang w:val="it-IT"/>
        </w:rPr>
        <w:t>I, the undersigned _______________________, in the light of the disclosure received, agree that Scirocco H srl shall carry out the activities described above for which my consent represents th</w:t>
      </w:r>
      <w:r>
        <w:rPr>
          <w:lang w:val="it-IT"/>
        </w:rPr>
        <w:t>e legal basis of the processing and, for this reason,</w:t>
      </w:r>
    </w:p>
    <w:p w:rsidR="006471CA" w:rsidRDefault="00D90466">
      <w:pPr>
        <w:numPr>
          <w:ilvl w:val="0"/>
          <w:numId w:val="7"/>
        </w:numPr>
        <w:shd w:val="clear" w:color="auto" w:fill="FFFFFF"/>
        <w:spacing w:after="100" w:line="225" w:lineRule="atLeast"/>
        <w:jc w:val="both"/>
        <w:rPr>
          <w:lang w:val="it-IT"/>
        </w:rPr>
      </w:pPr>
      <w:r>
        <w:rPr>
          <w:lang w:val="it-IT"/>
        </w:rPr>
        <w:t>I give my consent</w:t>
      </w:r>
    </w:p>
    <w:p w:rsidR="006471CA" w:rsidRDefault="00D90466">
      <w:pPr>
        <w:numPr>
          <w:ilvl w:val="0"/>
          <w:numId w:val="7"/>
        </w:numPr>
        <w:shd w:val="clear" w:color="auto" w:fill="FFFFFF"/>
        <w:spacing w:after="100" w:line="225" w:lineRule="atLeast"/>
        <w:jc w:val="both"/>
        <w:rPr>
          <w:lang w:val="it-IT"/>
        </w:rPr>
      </w:pPr>
      <w:r>
        <w:rPr>
          <w:lang w:val="it-IT"/>
        </w:rPr>
        <w:lastRenderedPageBreak/>
        <w:t>I deny consent</w:t>
      </w:r>
    </w:p>
    <w:p w:rsidR="006471CA" w:rsidRDefault="00D90466">
      <w:pPr>
        <w:shd w:val="clear" w:color="auto" w:fill="FFFFFF"/>
        <w:spacing w:after="100" w:line="225" w:lineRule="atLeast"/>
        <w:jc w:val="both"/>
        <w:rPr>
          <w:lang w:val="it-IT"/>
        </w:rPr>
      </w:pPr>
      <w:r>
        <w:rPr>
          <w:lang w:val="it-IT"/>
        </w:rPr>
        <w:t xml:space="preserve">Place _______________, (date) ___________ </w:t>
      </w:r>
    </w:p>
    <w:p w:rsidR="006471CA" w:rsidRDefault="00D90466">
      <w:pPr>
        <w:shd w:val="clear" w:color="auto" w:fill="FFFFFF"/>
        <w:spacing w:after="100" w:line="225" w:lineRule="atLeast"/>
        <w:jc w:val="both"/>
      </w:pPr>
      <w:r>
        <w:rPr>
          <w:lang w:val="it-IT"/>
        </w:rPr>
        <w:t>(legible signature) __________________________</w:t>
      </w:r>
    </w:p>
    <w:sectPr w:rsidR="006471CA">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466" w:rsidRDefault="00D90466">
      <w:r>
        <w:separator/>
      </w:r>
    </w:p>
  </w:endnote>
  <w:endnote w:type="continuationSeparator" w:id="0">
    <w:p w:rsidR="00D90466" w:rsidRDefault="00D90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377" w:rsidRDefault="00C6737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1CA" w:rsidRDefault="006471CA">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377" w:rsidRDefault="00C673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466" w:rsidRDefault="00D90466">
      <w:r>
        <w:separator/>
      </w:r>
    </w:p>
  </w:footnote>
  <w:footnote w:type="continuationSeparator" w:id="0">
    <w:p w:rsidR="00D90466" w:rsidRDefault="00D90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377" w:rsidRDefault="00C6737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1CA" w:rsidRDefault="006471CA">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377" w:rsidRDefault="00C673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03C23"/>
    <w:multiLevelType w:val="hybridMultilevel"/>
    <w:tmpl w:val="A6D82E4E"/>
    <w:styleLink w:val="ImportedStyle3"/>
    <w:lvl w:ilvl="0" w:tplc="F0E2C3E6">
      <w:start w:val="1"/>
      <w:numFmt w:val="bullet"/>
      <w:lvlText w:val="·"/>
      <w:lvlJc w:val="left"/>
      <w:pPr>
        <w:ind w:left="360" w:hanging="360"/>
      </w:pPr>
      <w:rPr>
        <w:rFonts w:ascii="Arial Black" w:eastAsia="Arial Black" w:hAnsi="Arial Black" w:cs="Arial Black"/>
        <w:b w:val="0"/>
        <w:bCs w:val="0"/>
        <w:i w:val="0"/>
        <w:iCs w:val="0"/>
        <w:caps w:val="0"/>
        <w:smallCaps w:val="0"/>
        <w:strike w:val="0"/>
        <w:dstrike w:val="0"/>
        <w:outline w:val="0"/>
        <w:emboss w:val="0"/>
        <w:imprint w:val="0"/>
        <w:spacing w:val="0"/>
        <w:w w:val="100"/>
        <w:kern w:val="0"/>
        <w:position w:val="0"/>
        <w:highlight w:val="none"/>
        <w:vertAlign w:val="baseline"/>
      </w:rPr>
    </w:lvl>
    <w:lvl w:ilvl="1" w:tplc="C478C834">
      <w:start w:val="1"/>
      <w:numFmt w:val="bullet"/>
      <w:lvlText w:val="o"/>
      <w:lvlJc w:val="left"/>
      <w:pPr>
        <w:ind w:left="1142" w:hanging="360"/>
      </w:pPr>
      <w:rPr>
        <w:rFonts w:ascii="Arial Black" w:eastAsia="Arial Black" w:hAnsi="Arial Black" w:cs="Arial Black"/>
        <w:b w:val="0"/>
        <w:bCs w:val="0"/>
        <w:i w:val="0"/>
        <w:iCs w:val="0"/>
        <w:caps w:val="0"/>
        <w:smallCaps w:val="0"/>
        <w:strike w:val="0"/>
        <w:dstrike w:val="0"/>
        <w:outline w:val="0"/>
        <w:emboss w:val="0"/>
        <w:imprint w:val="0"/>
        <w:spacing w:val="0"/>
        <w:w w:val="100"/>
        <w:kern w:val="0"/>
        <w:position w:val="0"/>
        <w:highlight w:val="none"/>
        <w:vertAlign w:val="baseline"/>
      </w:rPr>
    </w:lvl>
    <w:lvl w:ilvl="2" w:tplc="198A29A6">
      <w:start w:val="1"/>
      <w:numFmt w:val="bullet"/>
      <w:lvlText w:val="▪"/>
      <w:lvlJc w:val="left"/>
      <w:pPr>
        <w:ind w:left="1680" w:hanging="178"/>
      </w:pPr>
      <w:rPr>
        <w:rFonts w:ascii="Arial Black" w:eastAsia="Arial Black" w:hAnsi="Arial Black" w:cs="Arial Black"/>
        <w:b w:val="0"/>
        <w:bCs w:val="0"/>
        <w:i w:val="0"/>
        <w:iCs w:val="0"/>
        <w:caps w:val="0"/>
        <w:smallCaps w:val="0"/>
        <w:strike w:val="0"/>
        <w:dstrike w:val="0"/>
        <w:outline w:val="0"/>
        <w:emboss w:val="0"/>
        <w:imprint w:val="0"/>
        <w:spacing w:val="0"/>
        <w:w w:val="100"/>
        <w:kern w:val="0"/>
        <w:position w:val="0"/>
        <w:highlight w:val="none"/>
        <w:vertAlign w:val="baseline"/>
      </w:rPr>
    </w:lvl>
    <w:lvl w:ilvl="3" w:tplc="284C6D46">
      <w:start w:val="1"/>
      <w:numFmt w:val="bullet"/>
      <w:lvlText w:val="•"/>
      <w:lvlJc w:val="left"/>
      <w:pPr>
        <w:ind w:left="2520" w:hanging="298"/>
      </w:pPr>
      <w:rPr>
        <w:rFonts w:ascii="Arial Black" w:eastAsia="Arial Black" w:hAnsi="Arial Black" w:cs="Arial Black"/>
        <w:b w:val="0"/>
        <w:bCs w:val="0"/>
        <w:i w:val="0"/>
        <w:iCs w:val="0"/>
        <w:caps w:val="0"/>
        <w:smallCaps w:val="0"/>
        <w:strike w:val="0"/>
        <w:dstrike w:val="0"/>
        <w:outline w:val="0"/>
        <w:emboss w:val="0"/>
        <w:imprint w:val="0"/>
        <w:spacing w:val="0"/>
        <w:w w:val="100"/>
        <w:kern w:val="0"/>
        <w:position w:val="0"/>
        <w:highlight w:val="none"/>
        <w:vertAlign w:val="baseline"/>
      </w:rPr>
    </w:lvl>
    <w:lvl w:ilvl="4" w:tplc="8D440F6A">
      <w:start w:val="1"/>
      <w:numFmt w:val="bullet"/>
      <w:lvlText w:val="o"/>
      <w:lvlJc w:val="left"/>
      <w:pPr>
        <w:ind w:left="3302" w:hanging="360"/>
      </w:pPr>
      <w:rPr>
        <w:rFonts w:ascii="Arial Black" w:eastAsia="Arial Black" w:hAnsi="Arial Black" w:cs="Arial Black"/>
        <w:b w:val="0"/>
        <w:bCs w:val="0"/>
        <w:i w:val="0"/>
        <w:iCs w:val="0"/>
        <w:caps w:val="0"/>
        <w:smallCaps w:val="0"/>
        <w:strike w:val="0"/>
        <w:dstrike w:val="0"/>
        <w:outline w:val="0"/>
        <w:emboss w:val="0"/>
        <w:imprint w:val="0"/>
        <w:spacing w:val="0"/>
        <w:w w:val="100"/>
        <w:kern w:val="0"/>
        <w:position w:val="0"/>
        <w:highlight w:val="none"/>
        <w:vertAlign w:val="baseline"/>
      </w:rPr>
    </w:lvl>
    <w:lvl w:ilvl="5" w:tplc="C5840B08">
      <w:start w:val="1"/>
      <w:numFmt w:val="bullet"/>
      <w:lvlText w:val="▪"/>
      <w:lvlJc w:val="left"/>
      <w:pPr>
        <w:ind w:left="4022" w:hanging="360"/>
      </w:pPr>
      <w:rPr>
        <w:rFonts w:ascii="Arial Black" w:eastAsia="Arial Black" w:hAnsi="Arial Black" w:cs="Arial Black"/>
        <w:b w:val="0"/>
        <w:bCs w:val="0"/>
        <w:i w:val="0"/>
        <w:iCs w:val="0"/>
        <w:caps w:val="0"/>
        <w:smallCaps w:val="0"/>
        <w:strike w:val="0"/>
        <w:dstrike w:val="0"/>
        <w:outline w:val="0"/>
        <w:emboss w:val="0"/>
        <w:imprint w:val="0"/>
        <w:spacing w:val="0"/>
        <w:w w:val="100"/>
        <w:kern w:val="0"/>
        <w:position w:val="0"/>
        <w:highlight w:val="none"/>
        <w:vertAlign w:val="baseline"/>
      </w:rPr>
    </w:lvl>
    <w:lvl w:ilvl="6" w:tplc="A148D3EC">
      <w:start w:val="1"/>
      <w:numFmt w:val="bullet"/>
      <w:lvlText w:val="•"/>
      <w:lvlJc w:val="left"/>
      <w:pPr>
        <w:ind w:left="4620" w:hanging="238"/>
      </w:pPr>
      <w:rPr>
        <w:rFonts w:ascii="Arial Black" w:eastAsia="Arial Black" w:hAnsi="Arial Black" w:cs="Arial Black"/>
        <w:b w:val="0"/>
        <w:bCs w:val="0"/>
        <w:i w:val="0"/>
        <w:iCs w:val="0"/>
        <w:caps w:val="0"/>
        <w:smallCaps w:val="0"/>
        <w:strike w:val="0"/>
        <w:dstrike w:val="0"/>
        <w:outline w:val="0"/>
        <w:emboss w:val="0"/>
        <w:imprint w:val="0"/>
        <w:spacing w:val="0"/>
        <w:w w:val="100"/>
        <w:kern w:val="0"/>
        <w:position w:val="0"/>
        <w:highlight w:val="none"/>
        <w:vertAlign w:val="baseline"/>
      </w:rPr>
    </w:lvl>
    <w:lvl w:ilvl="7" w:tplc="92684CEE">
      <w:start w:val="1"/>
      <w:numFmt w:val="bullet"/>
      <w:lvlText w:val="o"/>
      <w:lvlJc w:val="left"/>
      <w:pPr>
        <w:ind w:left="5460" w:hanging="358"/>
      </w:pPr>
      <w:rPr>
        <w:rFonts w:ascii="Arial Black" w:eastAsia="Arial Black" w:hAnsi="Arial Black" w:cs="Arial Black"/>
        <w:b w:val="0"/>
        <w:bCs w:val="0"/>
        <w:i w:val="0"/>
        <w:iCs w:val="0"/>
        <w:caps w:val="0"/>
        <w:smallCaps w:val="0"/>
        <w:strike w:val="0"/>
        <w:dstrike w:val="0"/>
        <w:outline w:val="0"/>
        <w:emboss w:val="0"/>
        <w:imprint w:val="0"/>
        <w:spacing w:val="0"/>
        <w:w w:val="100"/>
        <w:kern w:val="0"/>
        <w:position w:val="0"/>
        <w:highlight w:val="none"/>
        <w:vertAlign w:val="baseline"/>
      </w:rPr>
    </w:lvl>
    <w:lvl w:ilvl="8" w:tplc="B65A0820">
      <w:start w:val="1"/>
      <w:numFmt w:val="bullet"/>
      <w:lvlText w:val="▪"/>
      <w:lvlJc w:val="left"/>
      <w:pPr>
        <w:ind w:left="6182" w:hanging="360"/>
      </w:pPr>
      <w:rPr>
        <w:rFonts w:ascii="Arial Black" w:eastAsia="Arial Black" w:hAnsi="Arial Black" w:cs="Arial Black"/>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4E4356"/>
    <w:multiLevelType w:val="hybridMultilevel"/>
    <w:tmpl w:val="A6D82E4E"/>
    <w:numStyleLink w:val="ImportedStyle3"/>
  </w:abstractNum>
  <w:abstractNum w:abstractNumId="2" w15:restartNumberingAfterBreak="0">
    <w:nsid w:val="1DF749A4"/>
    <w:multiLevelType w:val="hybridMultilevel"/>
    <w:tmpl w:val="A76E9F8E"/>
    <w:styleLink w:val="ImportedStyle1"/>
    <w:lvl w:ilvl="0" w:tplc="B6F0B54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61EF38C">
      <w:start w:val="1"/>
      <w:numFmt w:val="bullet"/>
      <w:lvlText w:val="o"/>
      <w:lvlJc w:val="left"/>
      <w:pPr>
        <w:ind w:left="1260" w:hanging="18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9A26874">
      <w:start w:val="1"/>
      <w:numFmt w:val="bullet"/>
      <w:lvlText w:val="▪"/>
      <w:lvlJc w:val="left"/>
      <w:pPr>
        <w:ind w:left="2100" w:hanging="3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D403E9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A7A341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7BD4DC3E">
      <w:start w:val="1"/>
      <w:numFmt w:val="bullet"/>
      <w:lvlText w:val="▪"/>
      <w:lvlJc w:val="left"/>
      <w:pPr>
        <w:ind w:left="4200" w:hanging="24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DC239C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D8F6FA1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9F2770E">
      <w:start w:val="1"/>
      <w:numFmt w:val="bullet"/>
      <w:lvlText w:val="▪"/>
      <w:lvlJc w:val="left"/>
      <w:pPr>
        <w:ind w:left="6300" w:hanging="18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1887166"/>
    <w:multiLevelType w:val="hybridMultilevel"/>
    <w:tmpl w:val="63CE5A38"/>
    <w:styleLink w:val="ImportedStyle2"/>
    <w:lvl w:ilvl="0" w:tplc="89307B0A">
      <w:start w:val="1"/>
      <w:numFmt w:val="decimal"/>
      <w:lvlText w:val="%1."/>
      <w:lvlJc w:val="left"/>
      <w:pPr>
        <w:ind w:left="344" w:hanging="34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9C2C28E">
      <w:start w:val="1"/>
      <w:numFmt w:val="lowerLetter"/>
      <w:lvlText w:val="%2."/>
      <w:lvlJc w:val="left"/>
      <w:pPr>
        <w:tabs>
          <w:tab w:val="left" w:pos="284"/>
        </w:tabs>
        <w:ind w:left="1020" w:hanging="4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8802EA8">
      <w:start w:val="1"/>
      <w:numFmt w:val="decimal"/>
      <w:lvlText w:val="%3."/>
      <w:lvlJc w:val="left"/>
      <w:pPr>
        <w:tabs>
          <w:tab w:val="left" w:pos="284"/>
        </w:tabs>
        <w:ind w:left="1740" w:hanging="4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4B149D94">
      <w:start w:val="1"/>
      <w:numFmt w:val="decimal"/>
      <w:lvlText w:val="%4."/>
      <w:lvlJc w:val="left"/>
      <w:pPr>
        <w:tabs>
          <w:tab w:val="left" w:pos="284"/>
        </w:tabs>
        <w:ind w:left="2460" w:hanging="4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E1AC3518">
      <w:start w:val="1"/>
      <w:numFmt w:val="decimal"/>
      <w:lvlText w:val="%5."/>
      <w:lvlJc w:val="left"/>
      <w:pPr>
        <w:tabs>
          <w:tab w:val="left" w:pos="284"/>
        </w:tabs>
        <w:ind w:left="3180" w:hanging="4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AF0A84C">
      <w:start w:val="1"/>
      <w:numFmt w:val="decimal"/>
      <w:lvlText w:val="%6."/>
      <w:lvlJc w:val="left"/>
      <w:pPr>
        <w:tabs>
          <w:tab w:val="left" w:pos="284"/>
        </w:tabs>
        <w:ind w:left="3900" w:hanging="4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E6CCD0A2">
      <w:start w:val="1"/>
      <w:numFmt w:val="decimal"/>
      <w:lvlText w:val="%7."/>
      <w:lvlJc w:val="left"/>
      <w:pPr>
        <w:tabs>
          <w:tab w:val="left" w:pos="284"/>
        </w:tabs>
        <w:ind w:left="4620" w:hanging="4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3D0B3BE">
      <w:start w:val="1"/>
      <w:numFmt w:val="decimal"/>
      <w:lvlText w:val="%8."/>
      <w:lvlJc w:val="left"/>
      <w:pPr>
        <w:tabs>
          <w:tab w:val="left" w:pos="284"/>
        </w:tabs>
        <w:ind w:left="5340" w:hanging="4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ED8700C">
      <w:start w:val="1"/>
      <w:numFmt w:val="decimal"/>
      <w:lvlText w:val="%9."/>
      <w:lvlJc w:val="left"/>
      <w:pPr>
        <w:tabs>
          <w:tab w:val="left" w:pos="284"/>
        </w:tabs>
        <w:ind w:left="6060" w:hanging="4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18163D9"/>
    <w:multiLevelType w:val="hybridMultilevel"/>
    <w:tmpl w:val="A76E9F8E"/>
    <w:numStyleLink w:val="ImportedStyle1"/>
  </w:abstractNum>
  <w:abstractNum w:abstractNumId="5" w15:restartNumberingAfterBreak="0">
    <w:nsid w:val="64456AB5"/>
    <w:multiLevelType w:val="hybridMultilevel"/>
    <w:tmpl w:val="63CE5A38"/>
    <w:numStyleLink w:val="ImportedStyle2"/>
  </w:abstractNum>
  <w:num w:numId="1">
    <w:abstractNumId w:val="2"/>
  </w:num>
  <w:num w:numId="2">
    <w:abstractNumId w:val="4"/>
  </w:num>
  <w:num w:numId="3">
    <w:abstractNumId w:val="3"/>
  </w:num>
  <w:num w:numId="4">
    <w:abstractNumId w:val="5"/>
  </w:num>
  <w:num w:numId="5">
    <w:abstractNumId w:val="5"/>
    <w:lvlOverride w:ilvl="0">
      <w:lvl w:ilvl="0" w:tplc="4DB207DA">
        <w:start w:val="1"/>
        <w:numFmt w:val="decimal"/>
        <w:lvlText w:val="%1."/>
        <w:lvlJc w:val="left"/>
        <w:pPr>
          <w:ind w:left="346" w:hanging="34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03E0B22">
        <w:start w:val="1"/>
        <w:numFmt w:val="lowerLetter"/>
        <w:lvlText w:val="%2."/>
        <w:lvlJc w:val="left"/>
        <w:pPr>
          <w:tabs>
            <w:tab w:val="left" w:pos="284"/>
          </w:tabs>
          <w:ind w:left="1015" w:hanging="42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9A07B98">
        <w:start w:val="1"/>
        <w:numFmt w:val="decimal"/>
        <w:lvlText w:val="%3."/>
        <w:lvlJc w:val="left"/>
        <w:pPr>
          <w:tabs>
            <w:tab w:val="left" w:pos="284"/>
          </w:tabs>
          <w:ind w:left="1735" w:hanging="42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416B6BA">
        <w:start w:val="1"/>
        <w:numFmt w:val="decimal"/>
        <w:lvlText w:val="%4."/>
        <w:lvlJc w:val="left"/>
        <w:pPr>
          <w:tabs>
            <w:tab w:val="left" w:pos="284"/>
          </w:tabs>
          <w:ind w:left="2455" w:hanging="42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2E4C0D4">
        <w:start w:val="1"/>
        <w:numFmt w:val="decimal"/>
        <w:lvlText w:val="%5."/>
        <w:lvlJc w:val="left"/>
        <w:pPr>
          <w:tabs>
            <w:tab w:val="left" w:pos="284"/>
          </w:tabs>
          <w:ind w:left="3175" w:hanging="42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156D506">
        <w:start w:val="1"/>
        <w:numFmt w:val="decimal"/>
        <w:lvlText w:val="%6."/>
        <w:lvlJc w:val="left"/>
        <w:pPr>
          <w:tabs>
            <w:tab w:val="left" w:pos="284"/>
          </w:tabs>
          <w:ind w:left="3895" w:hanging="42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5F45108">
        <w:start w:val="1"/>
        <w:numFmt w:val="decimal"/>
        <w:lvlText w:val="%7."/>
        <w:lvlJc w:val="left"/>
        <w:pPr>
          <w:tabs>
            <w:tab w:val="left" w:pos="284"/>
          </w:tabs>
          <w:ind w:left="4615" w:hanging="42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3702DF6">
        <w:start w:val="1"/>
        <w:numFmt w:val="decimal"/>
        <w:lvlText w:val="%8."/>
        <w:lvlJc w:val="left"/>
        <w:pPr>
          <w:tabs>
            <w:tab w:val="left" w:pos="284"/>
          </w:tabs>
          <w:ind w:left="5335" w:hanging="42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844A19C">
        <w:start w:val="1"/>
        <w:numFmt w:val="decimal"/>
        <w:lvlText w:val="%9."/>
        <w:lvlJc w:val="left"/>
        <w:pPr>
          <w:tabs>
            <w:tab w:val="left" w:pos="284"/>
          </w:tabs>
          <w:ind w:left="6055" w:hanging="42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displayBackgroundShape/>
  <w:defaultTabStop w:val="4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1CA"/>
    <w:rsid w:val="006471CA"/>
    <w:rsid w:val="00C67377"/>
    <w:rsid w:val="00D904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713F1"/>
  <w15:docId w15:val="{31DBDCE9-FFDB-BA46-A884-C276D2C4F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color w:val="000000"/>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paragraph" w:styleId="Intestazione">
    <w:name w:val="header"/>
    <w:basedOn w:val="Normale"/>
    <w:link w:val="IntestazioneCarattere"/>
    <w:uiPriority w:val="99"/>
    <w:unhideWhenUsed/>
    <w:rsid w:val="00C67377"/>
    <w:pPr>
      <w:tabs>
        <w:tab w:val="center" w:pos="4819"/>
        <w:tab w:val="right" w:pos="9638"/>
      </w:tabs>
    </w:pPr>
  </w:style>
  <w:style w:type="character" w:customStyle="1" w:styleId="IntestazioneCarattere">
    <w:name w:val="Intestazione Carattere"/>
    <w:basedOn w:val="Carpredefinitoparagrafo"/>
    <w:link w:val="Intestazione"/>
    <w:uiPriority w:val="99"/>
    <w:rsid w:val="00C67377"/>
    <w:rPr>
      <w:rFonts w:ascii="Calibri" w:eastAsia="Calibri" w:hAnsi="Calibri" w:cs="Calibri"/>
      <w:color w:val="000000"/>
      <w:u w:color="000000"/>
      <w:lang w:val="en-US"/>
    </w:rPr>
  </w:style>
  <w:style w:type="paragraph" w:styleId="Pidipagina">
    <w:name w:val="footer"/>
    <w:basedOn w:val="Normale"/>
    <w:link w:val="PidipaginaCarattere"/>
    <w:uiPriority w:val="99"/>
    <w:unhideWhenUsed/>
    <w:rsid w:val="00C67377"/>
    <w:pPr>
      <w:tabs>
        <w:tab w:val="center" w:pos="4819"/>
        <w:tab w:val="right" w:pos="9638"/>
      </w:tabs>
    </w:pPr>
  </w:style>
  <w:style w:type="character" w:customStyle="1" w:styleId="PidipaginaCarattere">
    <w:name w:val="Piè di pagina Carattere"/>
    <w:basedOn w:val="Carpredefinitoparagrafo"/>
    <w:link w:val="Pidipagina"/>
    <w:uiPriority w:val="99"/>
    <w:rsid w:val="00C67377"/>
    <w:rPr>
      <w:rFonts w:ascii="Calibri" w:eastAsia="Calibri" w:hAnsi="Calibri" w:cs="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5768</Characters>
  <Application>Microsoft Office Word</Application>
  <DocSecurity>0</DocSecurity>
  <Lines>48</Lines>
  <Paragraphs>13</Paragraphs>
  <ScaleCrop>false</ScaleCrop>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2022-06-18T12:04:00Z</dcterms:created>
  <dcterms:modified xsi:type="dcterms:W3CDTF">2022-06-18T12:04:00Z</dcterms:modified>
</cp:coreProperties>
</file>